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2715" w:rsidRDefault="0046613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-55245</wp:posOffset>
                </wp:positionV>
                <wp:extent cx="6172200" cy="25298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C44" w:rsidRDefault="009B4C4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9B4C44" w:rsidRDefault="009B4C4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9B4C44" w:rsidRDefault="009B4C4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9B4C44" w:rsidRDefault="009B4C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4.35pt;width:486pt;height:1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zuegIAAAA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" o:allowincell="f" stroked="f">
                <v:textbox inset="0,0,0,0">
                  <w:txbxContent>
                    <w:p w:rsidR="009B4C44" w:rsidRDefault="009B4C4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9B4C44" w:rsidRDefault="009B4C4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9B4C44" w:rsidRDefault="009B4C4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9B4C44" w:rsidRDefault="009B4C44"/>
                  </w:txbxContent>
                </v:textbox>
              </v:shape>
            </w:pict>
          </mc:Fallback>
        </mc:AlternateContent>
      </w:r>
    </w:p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>
      <w:pPr>
        <w:rPr>
          <w:sz w:val="12"/>
        </w:rPr>
      </w:pPr>
    </w:p>
    <w:p w:rsidR="004D3E53" w:rsidRDefault="004D3E53">
      <w:pPr>
        <w:rPr>
          <w:sz w:val="12"/>
        </w:rPr>
      </w:pPr>
    </w:p>
    <w:p w:rsidR="00384631" w:rsidRDefault="00384631">
      <w:pPr>
        <w:rPr>
          <w:sz w:val="12"/>
        </w:rPr>
      </w:pPr>
    </w:p>
    <w:p w:rsidR="00384631" w:rsidRDefault="00384631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4D3E53" w:rsidRDefault="004D3E53">
      <w:pPr>
        <w:rPr>
          <w:sz w:val="12"/>
        </w:rPr>
      </w:pPr>
    </w:p>
    <w:p w:rsidR="00F433CA" w:rsidRDefault="00F433CA">
      <w:pPr>
        <w:rPr>
          <w:sz w:val="12"/>
        </w:rPr>
      </w:pPr>
    </w:p>
    <w:p w:rsidR="00F433CA" w:rsidRDefault="00F433CA">
      <w:pPr>
        <w:rPr>
          <w:sz w:val="12"/>
        </w:rPr>
      </w:pPr>
    </w:p>
    <w:p w:rsidR="00F433CA" w:rsidRDefault="00F433CA">
      <w:pPr>
        <w:rPr>
          <w:sz w:val="12"/>
        </w:rPr>
      </w:pPr>
    </w:p>
    <w:p w:rsidR="00F433CA" w:rsidRDefault="00F433CA">
      <w:pPr>
        <w:rPr>
          <w:sz w:val="12"/>
        </w:rPr>
      </w:pPr>
    </w:p>
    <w:p w:rsidR="00F433CA" w:rsidRDefault="00F433CA">
      <w:pPr>
        <w:rPr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5C2715" w:rsidRPr="00D411DC">
        <w:trPr>
          <w:trHeight w:val="80"/>
          <w:jc w:val="center"/>
        </w:trPr>
        <w:tc>
          <w:tcPr>
            <w:tcW w:w="9568" w:type="dxa"/>
          </w:tcPr>
          <w:p w:rsidR="00323E97" w:rsidRDefault="00323E97" w:rsidP="003876C3">
            <w:pPr>
              <w:pStyle w:val="ConsPlusTitl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323E97" w:rsidRDefault="00323E97" w:rsidP="003876C3">
            <w:pPr>
              <w:pStyle w:val="ConsPlusTitl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681E84" w:rsidRPr="009B4C44" w:rsidRDefault="00681E84" w:rsidP="009B4C44">
            <w:pPr>
              <w:pStyle w:val="ConsPlusTitl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B4C44" w:rsidRPr="002F3F79" w:rsidRDefault="000C175E" w:rsidP="009B4C44">
            <w:pPr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F7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Об утверждении </w:t>
            </w:r>
            <w:r w:rsidR="002F3F79" w:rsidRPr="002F3F79">
              <w:rPr>
                <w:rFonts w:ascii="Times New Roman" w:hAnsi="Times New Roman"/>
                <w:b/>
                <w:sz w:val="28"/>
                <w:szCs w:val="28"/>
              </w:rPr>
              <w:t>требований к размещению, хранению и использованию аптечки для оказания первой помощи работникам</w:t>
            </w:r>
          </w:p>
          <w:p w:rsidR="005C2715" w:rsidRPr="00B05276" w:rsidRDefault="005C2715" w:rsidP="00B05276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42B8" w:rsidRDefault="00577E96" w:rsidP="00577E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5</w:t>
      </w:r>
      <w:r w:rsidR="009B4C44" w:rsidRPr="009B4C4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/document/10104189/entry/9" w:history="1">
        <w:r w:rsidR="009B4C44" w:rsidRPr="009B4C44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</w:t>
        </w:r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9B4C44" w:rsidRPr="009B4C44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F3F7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31</w:t>
        </w:r>
      </w:hyperlink>
      <w:r w:rsidR="009B4C44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«</w:t>
      </w:r>
      <w:r w:rsidR="002F3F79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9B4C4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7455B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2F3F79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4745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3F79">
        <w:rPr>
          <w:rFonts w:ascii="Times New Roman" w:hAnsi="Times New Roman"/>
          <w:sz w:val="28"/>
          <w:szCs w:val="28"/>
          <w:shd w:val="clear" w:color="auto" w:fill="FFFFFF"/>
        </w:rPr>
        <w:t>ноября</w:t>
      </w:r>
      <w:r w:rsidR="004745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3F79">
        <w:rPr>
          <w:rFonts w:ascii="Times New Roman" w:hAnsi="Times New Roman"/>
          <w:sz w:val="28"/>
          <w:szCs w:val="28"/>
          <w:shd w:val="clear" w:color="auto" w:fill="FFFFFF"/>
        </w:rPr>
        <w:t>2011</w:t>
      </w:r>
      <w:r w:rsidR="0047455B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47455B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2F3F79">
        <w:rPr>
          <w:rFonts w:ascii="Times New Roman" w:hAnsi="Times New Roman"/>
          <w:sz w:val="28"/>
          <w:szCs w:val="28"/>
          <w:shd w:val="clear" w:color="auto" w:fill="FFFFFF"/>
        </w:rPr>
        <w:t>323</w:t>
      </w:r>
      <w:r w:rsidR="0047455B">
        <w:rPr>
          <w:rFonts w:ascii="Times New Roman" w:hAnsi="Times New Roman"/>
          <w:sz w:val="28"/>
          <w:szCs w:val="28"/>
          <w:shd w:val="clear" w:color="auto" w:fill="FFFFFF"/>
        </w:rPr>
        <w:t>-ФЗ</w:t>
      </w:r>
      <w:r w:rsidR="00117C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4C4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пунктом 1</w:t>
      </w:r>
      <w:r w:rsidR="009B4C44" w:rsidRPr="006274D0">
        <w:rPr>
          <w:rFonts w:ascii="Times New Roman" w:hAnsi="Times New Roman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 от 19 июня 2012 г. № 610</w:t>
      </w:r>
      <w:r w:rsidR="009B4C44" w:rsidRPr="006274D0">
        <w:rPr>
          <w:rFonts w:ascii="Times New Roman" w:hAnsi="Times New Roman"/>
          <w:sz w:val="28"/>
          <w:szCs w:val="28"/>
        </w:rPr>
        <w:t>, п р и к а з ы в а ю:</w:t>
      </w:r>
    </w:p>
    <w:p w:rsidR="009B4C44" w:rsidRPr="009B4C44" w:rsidRDefault="009B4C44" w:rsidP="009B4C44">
      <w:pPr>
        <w:tabs>
          <w:tab w:val="left" w:pos="9180"/>
          <w:tab w:val="left" w:pos="9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4C44">
        <w:rPr>
          <w:rFonts w:ascii="Times New Roman" w:hAnsi="Times New Roman"/>
          <w:sz w:val="28"/>
          <w:szCs w:val="28"/>
        </w:rPr>
        <w:t xml:space="preserve">1. </w:t>
      </w:r>
      <w:r w:rsidRPr="002F3F79">
        <w:rPr>
          <w:rFonts w:ascii="Times New Roman" w:hAnsi="Times New Roman"/>
          <w:sz w:val="28"/>
          <w:szCs w:val="28"/>
          <w:shd w:val="clear" w:color="auto" w:fill="FFFFFF"/>
        </w:rPr>
        <w:t>Утвердить </w:t>
      </w:r>
      <w:r w:rsidR="002F3F79" w:rsidRPr="002F3F79">
        <w:rPr>
          <w:rFonts w:ascii="Times New Roman" w:hAnsi="Times New Roman"/>
          <w:sz w:val="28"/>
          <w:szCs w:val="28"/>
        </w:rPr>
        <w:t>требования к размещению, хранению и использованию аптечки для оказания первой помощи работникам</w:t>
      </w:r>
      <w:r w:rsidRPr="002F3F79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2F3F79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577E96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Pr="002F3F79">
        <w:rPr>
          <w:rFonts w:ascii="Times New Roman" w:hAnsi="Times New Roman"/>
          <w:sz w:val="28"/>
          <w:szCs w:val="28"/>
        </w:rPr>
        <w:t>.</w:t>
      </w:r>
    </w:p>
    <w:p w:rsidR="009B4C44" w:rsidRPr="006274D0" w:rsidRDefault="009B4C44" w:rsidP="009B4C4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274D0">
        <w:rPr>
          <w:rFonts w:ascii="Times New Roman" w:hAnsi="Times New Roman"/>
          <w:sz w:val="28"/>
          <w:szCs w:val="28"/>
        </w:rPr>
        <w:t xml:space="preserve">2. </w:t>
      </w:r>
      <w:r w:rsidR="00577E96">
        <w:rPr>
          <w:rFonts w:ascii="Times New Roman" w:hAnsi="Times New Roman"/>
          <w:sz w:val="28"/>
          <w:szCs w:val="28"/>
        </w:rPr>
        <w:t>Установить, что н</w:t>
      </w:r>
      <w:r w:rsidRPr="006274D0">
        <w:rPr>
          <w:rFonts w:ascii="Times New Roman" w:hAnsi="Times New Roman"/>
          <w:sz w:val="28"/>
          <w:szCs w:val="28"/>
        </w:rPr>
        <w:t xml:space="preserve">астоящий приказ вступает в силу с 1 </w:t>
      </w:r>
      <w:r w:rsidR="002F3F79">
        <w:rPr>
          <w:rFonts w:ascii="Times New Roman" w:hAnsi="Times New Roman"/>
          <w:sz w:val="28"/>
          <w:szCs w:val="28"/>
        </w:rPr>
        <w:t>марта</w:t>
      </w:r>
      <w:r w:rsidRPr="006274D0">
        <w:rPr>
          <w:rFonts w:ascii="Times New Roman" w:hAnsi="Times New Roman"/>
          <w:sz w:val="28"/>
          <w:szCs w:val="28"/>
        </w:rPr>
        <w:t xml:space="preserve"> 202</w:t>
      </w:r>
      <w:r w:rsidR="002F3F79">
        <w:rPr>
          <w:rFonts w:ascii="Times New Roman" w:hAnsi="Times New Roman"/>
          <w:sz w:val="28"/>
          <w:szCs w:val="28"/>
        </w:rPr>
        <w:t>5</w:t>
      </w:r>
      <w:r w:rsidRPr="006274D0">
        <w:rPr>
          <w:rFonts w:ascii="Times New Roman" w:hAnsi="Times New Roman"/>
          <w:sz w:val="28"/>
          <w:szCs w:val="28"/>
        </w:rPr>
        <w:t xml:space="preserve"> г.</w:t>
      </w:r>
      <w:r w:rsidR="00577E96">
        <w:rPr>
          <w:rFonts w:ascii="Times New Roman" w:hAnsi="Times New Roman"/>
          <w:sz w:val="28"/>
          <w:szCs w:val="28"/>
        </w:rPr>
        <w:t xml:space="preserve"> и действует до 1 марта 2031 года.</w:t>
      </w:r>
    </w:p>
    <w:p w:rsidR="009B4C44" w:rsidRPr="00E01103" w:rsidRDefault="009B4C44" w:rsidP="00681E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2B8" w:rsidRPr="00E01103" w:rsidRDefault="006F42B8" w:rsidP="00681E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46" w:rsidRPr="00E01103" w:rsidRDefault="00994F46" w:rsidP="00681E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2B8" w:rsidRPr="00D45657" w:rsidRDefault="003876C3" w:rsidP="00681E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6F42B8" w:rsidRPr="00D4565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A63CF">
        <w:rPr>
          <w:rFonts w:ascii="Times New Roman" w:hAnsi="Times New Roman"/>
          <w:sz w:val="28"/>
          <w:szCs w:val="28"/>
        </w:rPr>
        <w:t xml:space="preserve">  А.О. </w:t>
      </w:r>
      <w:proofErr w:type="spellStart"/>
      <w:r w:rsidR="00FA63CF">
        <w:rPr>
          <w:rFonts w:ascii="Times New Roman" w:hAnsi="Times New Roman"/>
          <w:sz w:val="28"/>
          <w:szCs w:val="28"/>
        </w:rPr>
        <w:t>Котяков</w:t>
      </w:r>
      <w:proofErr w:type="spellEnd"/>
    </w:p>
    <w:bookmarkEnd w:id="1"/>
    <w:p w:rsidR="00F34ED2" w:rsidRDefault="00F34ED2" w:rsidP="00681E84">
      <w:pPr>
        <w:rPr>
          <w:rFonts w:ascii="Times New Roman" w:hAnsi="Times New Roman"/>
          <w:sz w:val="28"/>
          <w:szCs w:val="28"/>
        </w:rPr>
        <w:sectPr w:rsidR="00F34ED2" w:rsidSect="004D3CA4">
          <w:headerReference w:type="even" r:id="rId9"/>
          <w:headerReference w:type="default" r:id="rId10"/>
          <w:pgSz w:w="11906" w:h="16838" w:code="9"/>
          <w:pgMar w:top="1134" w:right="851" w:bottom="1134" w:left="1418" w:header="567" w:footer="720" w:gutter="0"/>
          <w:pgNumType w:start="1"/>
          <w:cols w:space="720"/>
          <w:titlePg/>
          <w:docGrid w:linePitch="326"/>
        </w:sectPr>
      </w:pPr>
    </w:p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4812"/>
        <w:gridCol w:w="5217"/>
      </w:tblGrid>
      <w:tr w:rsidR="00F34ED2" w:rsidRPr="008E2557" w:rsidTr="00FA63CF">
        <w:trPr>
          <w:trHeight w:val="2127"/>
        </w:trPr>
        <w:tc>
          <w:tcPr>
            <w:tcW w:w="4812" w:type="dxa"/>
          </w:tcPr>
          <w:p w:rsidR="00F34ED2" w:rsidRDefault="00F34ED2" w:rsidP="003876C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34ED2" w:rsidRDefault="00F34ED2" w:rsidP="003876C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34ED2" w:rsidRDefault="00F34ED2" w:rsidP="003876C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A63CF" w:rsidRDefault="00FA63CF" w:rsidP="00FA63CF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FA63CF" w:rsidRDefault="00FA63CF" w:rsidP="00FA63CF">
            <w:pPr>
              <w:rPr>
                <w:sz w:val="28"/>
                <w:szCs w:val="28"/>
              </w:rPr>
            </w:pPr>
          </w:p>
          <w:p w:rsidR="00F34ED2" w:rsidRPr="00FA63CF" w:rsidRDefault="00F34ED2" w:rsidP="00FA63CF">
            <w:pPr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F34ED2" w:rsidRPr="008E2557" w:rsidRDefault="003876C3" w:rsidP="003876C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876C3" w:rsidRDefault="003876C3" w:rsidP="0038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Министерства труда </w:t>
            </w:r>
          </w:p>
          <w:p w:rsidR="003876C3" w:rsidRDefault="003876C3" w:rsidP="0038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социальной защиты </w:t>
            </w:r>
          </w:p>
          <w:p w:rsidR="00F34ED2" w:rsidRPr="008E2557" w:rsidRDefault="003876C3" w:rsidP="0038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34ED2" w:rsidRPr="00FA63CF" w:rsidRDefault="00F34ED2" w:rsidP="004B3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57">
              <w:rPr>
                <w:rFonts w:ascii="Times New Roman" w:hAnsi="Times New Roman"/>
                <w:sz w:val="28"/>
                <w:szCs w:val="28"/>
              </w:rPr>
              <w:t>от « ___ » __________ 20</w:t>
            </w:r>
            <w:r w:rsidR="004B35DD">
              <w:rPr>
                <w:rFonts w:ascii="Times New Roman" w:hAnsi="Times New Roman"/>
                <w:sz w:val="28"/>
                <w:szCs w:val="28"/>
              </w:rPr>
              <w:t>24</w:t>
            </w:r>
            <w:r w:rsidRPr="008E2557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  <w:r w:rsidR="00FA63CF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4B35DD" w:rsidRDefault="004B35DD" w:rsidP="00F34ED2">
      <w:pPr>
        <w:pStyle w:val="ConsPlusTitle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F3F79">
        <w:rPr>
          <w:rFonts w:ascii="Times New Roman" w:hAnsi="Times New Roman" w:cs="Times New Roman"/>
          <w:sz w:val="28"/>
          <w:szCs w:val="28"/>
        </w:rPr>
        <w:t>ребовани</w:t>
      </w:r>
      <w:r w:rsidRPr="002F3F79">
        <w:rPr>
          <w:rFonts w:ascii="Times New Roman" w:hAnsi="Times New Roman"/>
          <w:sz w:val="28"/>
          <w:szCs w:val="28"/>
        </w:rPr>
        <w:t>я</w:t>
      </w:r>
      <w:r w:rsidRPr="002F3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ED2" w:rsidRPr="00117CE7" w:rsidRDefault="004B35DD" w:rsidP="00F34ED2">
      <w:pPr>
        <w:pStyle w:val="ConsPlusTitle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F79">
        <w:rPr>
          <w:rFonts w:ascii="Times New Roman" w:hAnsi="Times New Roman" w:cs="Times New Roman"/>
          <w:sz w:val="28"/>
          <w:szCs w:val="28"/>
        </w:rPr>
        <w:t>к размещению, хранению и использованию аптечки для оказания первой помощи работникам</w:t>
      </w:r>
      <w:r w:rsidRPr="002F3F79">
        <w:rPr>
          <w:rFonts w:ascii="Times New Roman" w:hAnsi="Times New Roman"/>
          <w:sz w:val="28"/>
          <w:szCs w:val="28"/>
        </w:rPr>
        <w:t xml:space="preserve"> </w:t>
      </w:r>
    </w:p>
    <w:p w:rsidR="00F34ED2" w:rsidRPr="004B35DD" w:rsidRDefault="00F34ED2" w:rsidP="00F34ED2">
      <w:pPr>
        <w:pStyle w:val="ConsPlusTitle"/>
        <w:widowControl/>
        <w:tabs>
          <w:tab w:val="left" w:pos="3972"/>
          <w:tab w:val="center" w:pos="4890"/>
        </w:tabs>
        <w:adjustRightInd w:val="0"/>
        <w:spacing w:line="360" w:lineRule="auto"/>
        <w:rPr>
          <w:rFonts w:ascii="Times New Roman" w:hAnsi="Times New Roman" w:cs="Times New Roman"/>
          <w:b w:val="0"/>
        </w:rPr>
      </w:pPr>
    </w:p>
    <w:p w:rsidR="004B35DD" w:rsidRPr="004B35DD" w:rsidRDefault="004B35DD" w:rsidP="004B35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B35DD">
        <w:rPr>
          <w:rFonts w:ascii="Times New Roman" w:hAnsi="Times New Roman"/>
          <w:sz w:val="28"/>
          <w:szCs w:val="28"/>
          <w:lang w:val="en-US"/>
        </w:rPr>
        <w:t>I</w:t>
      </w:r>
      <w:r w:rsidRPr="004B35DD">
        <w:rPr>
          <w:rFonts w:ascii="Times New Roman" w:hAnsi="Times New Roman"/>
          <w:sz w:val="28"/>
          <w:szCs w:val="28"/>
        </w:rPr>
        <w:t>. Общие положения</w:t>
      </w:r>
    </w:p>
    <w:p w:rsidR="004B35DD" w:rsidRDefault="004B35DD" w:rsidP="004B3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1849" w:rsidRPr="00454184" w:rsidRDefault="00281849" w:rsidP="004541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184">
        <w:rPr>
          <w:rFonts w:ascii="Times New Roman" w:hAnsi="Times New Roman"/>
          <w:sz w:val="28"/>
          <w:szCs w:val="28"/>
        </w:rPr>
        <w:t>1. Настоящие требования</w:t>
      </w:r>
      <w:r w:rsidR="00EB6E40">
        <w:rPr>
          <w:rFonts w:ascii="Times New Roman" w:hAnsi="Times New Roman"/>
          <w:sz w:val="28"/>
          <w:szCs w:val="28"/>
        </w:rPr>
        <w:t xml:space="preserve"> (далее – Требования)</w:t>
      </w:r>
      <w:r w:rsidRPr="00454184">
        <w:rPr>
          <w:rFonts w:ascii="Times New Roman" w:hAnsi="Times New Roman"/>
          <w:sz w:val="28"/>
          <w:szCs w:val="28"/>
        </w:rPr>
        <w:t xml:space="preserve"> регламентируют порядок размещения, хранения и использования у работодателя аптечки для оказания первой помощи работникам.</w:t>
      </w:r>
    </w:p>
    <w:p w:rsidR="00281849" w:rsidRPr="00454184" w:rsidRDefault="00281849" w:rsidP="004541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184">
        <w:rPr>
          <w:rFonts w:ascii="Times New Roman" w:hAnsi="Times New Roman"/>
          <w:sz w:val="28"/>
          <w:szCs w:val="28"/>
        </w:rPr>
        <w:t>2. Требования распространяются на работодателей - юридических и физических лиц независимо от их организационно-правовых форм и форм собственности и работников.</w:t>
      </w:r>
    </w:p>
    <w:p w:rsidR="004B35DD" w:rsidRPr="00454184" w:rsidRDefault="00281849" w:rsidP="004541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184">
        <w:rPr>
          <w:rFonts w:ascii="Times New Roman" w:hAnsi="Times New Roman"/>
          <w:sz w:val="28"/>
          <w:szCs w:val="28"/>
        </w:rPr>
        <w:t>3</w:t>
      </w:r>
      <w:r w:rsidR="00117CE7" w:rsidRPr="00454184">
        <w:rPr>
          <w:rFonts w:ascii="Times New Roman" w:hAnsi="Times New Roman"/>
          <w:sz w:val="28"/>
          <w:szCs w:val="28"/>
        </w:rPr>
        <w:t>.</w:t>
      </w:r>
      <w:r w:rsidR="00117CE7" w:rsidRPr="00454184">
        <w:rPr>
          <w:sz w:val="28"/>
          <w:szCs w:val="28"/>
        </w:rPr>
        <w:t xml:space="preserve"> </w:t>
      </w:r>
      <w:r w:rsidR="004B35DD" w:rsidRPr="00454184">
        <w:rPr>
          <w:rFonts w:ascii="Times New Roman" w:hAnsi="Times New Roman"/>
          <w:sz w:val="28"/>
          <w:szCs w:val="28"/>
        </w:rPr>
        <w:t xml:space="preserve">Работодателем организуются посты для оказания первой помощи, </w:t>
      </w:r>
      <w:hyperlink r:id="rId11" w:history="1">
        <w:r w:rsidR="004B35DD" w:rsidRPr="00454184">
          <w:rPr>
            <w:rFonts w:ascii="Times New Roman" w:hAnsi="Times New Roman"/>
            <w:sz w:val="28"/>
            <w:szCs w:val="28"/>
          </w:rPr>
          <w:t>укомплектованные</w:t>
        </w:r>
      </w:hyperlink>
      <w:r w:rsidR="004B35DD" w:rsidRPr="00454184">
        <w:rPr>
          <w:rFonts w:ascii="Times New Roman" w:hAnsi="Times New Roman"/>
          <w:sz w:val="28"/>
          <w:szCs w:val="28"/>
        </w:rPr>
        <w:t xml:space="preserve"> аптечками для оказания первой помощи</w:t>
      </w:r>
      <w:r w:rsidRPr="00454184">
        <w:rPr>
          <w:rStyle w:val="af7"/>
          <w:rFonts w:ascii="Times New Roman" w:hAnsi="Times New Roman"/>
          <w:sz w:val="28"/>
          <w:szCs w:val="28"/>
        </w:rPr>
        <w:footnoteReference w:id="1"/>
      </w:r>
      <w:r w:rsidR="004B35DD" w:rsidRPr="00454184">
        <w:rPr>
          <w:rFonts w:ascii="Times New Roman" w:hAnsi="Times New Roman"/>
          <w:sz w:val="28"/>
          <w:szCs w:val="28"/>
        </w:rPr>
        <w:t>.</w:t>
      </w:r>
    </w:p>
    <w:p w:rsidR="004B35DD" w:rsidRDefault="00454184" w:rsidP="0045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184">
        <w:rPr>
          <w:sz w:val="28"/>
          <w:szCs w:val="28"/>
        </w:rPr>
        <w:t xml:space="preserve">4. Требования к размещению, хранению и использованию аптечек </w:t>
      </w:r>
      <w:r>
        <w:rPr>
          <w:sz w:val="28"/>
          <w:szCs w:val="28"/>
        </w:rPr>
        <w:t xml:space="preserve">с учетом отраслевых особенностей </w:t>
      </w:r>
      <w:r w:rsidRPr="00454184">
        <w:rPr>
          <w:sz w:val="28"/>
          <w:szCs w:val="28"/>
        </w:rPr>
        <w:t>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</w:t>
      </w:r>
      <w:r>
        <w:rPr>
          <w:sz w:val="28"/>
          <w:szCs w:val="28"/>
        </w:rPr>
        <w:t>.</w:t>
      </w:r>
    </w:p>
    <w:p w:rsidR="00F3527E" w:rsidRDefault="00F3527E" w:rsidP="0045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Дополнительные требования к обеспечению работников отдельных отраслей аптечками </w:t>
      </w:r>
      <w:r w:rsidRPr="002F3F79">
        <w:rPr>
          <w:sz w:val="28"/>
          <w:szCs w:val="28"/>
        </w:rPr>
        <w:t>для оказания первой помощи</w:t>
      </w:r>
      <w:r>
        <w:rPr>
          <w:sz w:val="28"/>
          <w:szCs w:val="28"/>
        </w:rPr>
        <w:t xml:space="preserve"> устанавливаются государственными нормативными требованиями охраны труда – соответствующими правилами по охране труда. </w:t>
      </w:r>
    </w:p>
    <w:p w:rsidR="00EB6E40" w:rsidRDefault="00F3527E" w:rsidP="00EB6E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6E40">
        <w:rPr>
          <w:rFonts w:ascii="Times New Roman" w:hAnsi="Times New Roman"/>
          <w:sz w:val="28"/>
          <w:szCs w:val="28"/>
        </w:rPr>
        <w:t xml:space="preserve">. Работодатель с учетом мнения выборного органа первичной профсоюзной организации или иного уполномоченного представительного органа работников (при наличии) обязан обеспечить разработку локального нормативного акта, устанавливающего порядок </w:t>
      </w:r>
      <w:r w:rsidR="00EB6E40" w:rsidRPr="00454184">
        <w:rPr>
          <w:rFonts w:ascii="Times New Roman" w:hAnsi="Times New Roman"/>
          <w:sz w:val="28"/>
          <w:szCs w:val="28"/>
        </w:rPr>
        <w:t>размещения, хранения и использования у работодателя аптечки для оказания первой помощи работникам</w:t>
      </w:r>
      <w:r w:rsidR="00EB6E40">
        <w:rPr>
          <w:rFonts w:ascii="Times New Roman" w:hAnsi="Times New Roman"/>
          <w:sz w:val="28"/>
          <w:szCs w:val="28"/>
        </w:rPr>
        <w:t xml:space="preserve"> в организации.</w:t>
      </w:r>
    </w:p>
    <w:p w:rsidR="00EB6E40" w:rsidRDefault="00EB6E40" w:rsidP="00EB6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порядку </w:t>
      </w:r>
      <w:r w:rsidRPr="00454184">
        <w:rPr>
          <w:rFonts w:ascii="Times New Roman" w:hAnsi="Times New Roman"/>
          <w:sz w:val="28"/>
          <w:szCs w:val="28"/>
        </w:rPr>
        <w:t>размещени</w:t>
      </w:r>
      <w:r>
        <w:rPr>
          <w:rFonts w:ascii="Times New Roman" w:hAnsi="Times New Roman"/>
          <w:sz w:val="28"/>
          <w:szCs w:val="28"/>
        </w:rPr>
        <w:t>я</w:t>
      </w:r>
      <w:r w:rsidRPr="00454184">
        <w:rPr>
          <w:rFonts w:ascii="Times New Roman" w:hAnsi="Times New Roman"/>
          <w:sz w:val="28"/>
          <w:szCs w:val="28"/>
        </w:rPr>
        <w:t>, хранени</w:t>
      </w:r>
      <w:r>
        <w:rPr>
          <w:rFonts w:ascii="Times New Roman" w:hAnsi="Times New Roman"/>
          <w:sz w:val="28"/>
          <w:szCs w:val="28"/>
        </w:rPr>
        <w:t>я</w:t>
      </w:r>
      <w:r w:rsidRPr="00454184">
        <w:rPr>
          <w:rFonts w:ascii="Times New Roman" w:hAnsi="Times New Roman"/>
          <w:sz w:val="28"/>
          <w:szCs w:val="28"/>
        </w:rPr>
        <w:t xml:space="preserve"> и использовани</w:t>
      </w:r>
      <w:r>
        <w:rPr>
          <w:rFonts w:ascii="Times New Roman" w:hAnsi="Times New Roman"/>
          <w:sz w:val="28"/>
          <w:szCs w:val="28"/>
        </w:rPr>
        <w:t>я аптечки для оказания первой помощи</w:t>
      </w:r>
      <w:r w:rsidRPr="00454184">
        <w:rPr>
          <w:rFonts w:ascii="Times New Roman" w:hAnsi="Times New Roman"/>
          <w:sz w:val="28"/>
          <w:szCs w:val="28"/>
        </w:rPr>
        <w:t xml:space="preserve"> должны содержаться в соответствующих инструкциях по охране труда, доводиться до работника в виде расп</w:t>
      </w:r>
      <w:r>
        <w:rPr>
          <w:rFonts w:ascii="Times New Roman" w:hAnsi="Times New Roman"/>
          <w:sz w:val="28"/>
          <w:szCs w:val="28"/>
        </w:rPr>
        <w:t>оряжений, указаний, инструктажа.</w:t>
      </w:r>
    </w:p>
    <w:p w:rsidR="002248E0" w:rsidRDefault="00F3527E" w:rsidP="00EB6E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54184" w:rsidRPr="00454184">
        <w:rPr>
          <w:rFonts w:ascii="Times New Roman" w:hAnsi="Times New Roman"/>
          <w:sz w:val="28"/>
          <w:szCs w:val="28"/>
        </w:rPr>
        <w:t>. Работодатель в зависимости от специфики своей деятельности</w:t>
      </w:r>
      <w:r w:rsidR="00EB6E40">
        <w:rPr>
          <w:rFonts w:ascii="Times New Roman" w:hAnsi="Times New Roman"/>
          <w:sz w:val="28"/>
          <w:szCs w:val="28"/>
        </w:rPr>
        <w:t xml:space="preserve"> </w:t>
      </w:r>
      <w:r w:rsidR="00454184" w:rsidRPr="00454184">
        <w:rPr>
          <w:rFonts w:ascii="Times New Roman" w:hAnsi="Times New Roman"/>
          <w:sz w:val="28"/>
          <w:szCs w:val="28"/>
        </w:rPr>
        <w:t xml:space="preserve">и </w:t>
      </w:r>
      <w:r w:rsidR="00454184" w:rsidRPr="00454184">
        <w:rPr>
          <w:rFonts w:ascii="Times New Roman" w:hAnsi="Times New Roman"/>
          <w:bCs/>
          <w:sz w:val="28"/>
          <w:szCs w:val="28"/>
        </w:rPr>
        <w:t>исходя из</w:t>
      </w:r>
      <w:r w:rsidR="00454184" w:rsidRPr="00454184">
        <w:rPr>
          <w:rFonts w:ascii="Times New Roman" w:hAnsi="Times New Roman"/>
          <w:sz w:val="28"/>
          <w:szCs w:val="28"/>
        </w:rPr>
        <w:t xml:space="preserve"> оценки уровня</w:t>
      </w:r>
      <w:r w:rsidR="00454184">
        <w:rPr>
          <w:rFonts w:ascii="Times New Roman" w:hAnsi="Times New Roman"/>
          <w:sz w:val="28"/>
          <w:szCs w:val="28"/>
        </w:rPr>
        <w:t xml:space="preserve"> профессионального риска вправе </w:t>
      </w:r>
      <w:r w:rsidR="00454184" w:rsidRPr="00454184">
        <w:rPr>
          <w:rFonts w:ascii="Times New Roman" w:hAnsi="Times New Roman"/>
          <w:sz w:val="28"/>
          <w:szCs w:val="28"/>
        </w:rPr>
        <w:t xml:space="preserve">устанавливать дополнительные требования, не противоречащие </w:t>
      </w:r>
      <w:r w:rsidR="00EB6E40">
        <w:rPr>
          <w:rFonts w:ascii="Times New Roman" w:hAnsi="Times New Roman"/>
          <w:sz w:val="28"/>
          <w:szCs w:val="28"/>
        </w:rPr>
        <w:t>государственным нормативным требованиям охраны труда</w:t>
      </w:r>
      <w:r w:rsidR="00454184" w:rsidRPr="00454184">
        <w:rPr>
          <w:rFonts w:ascii="Times New Roman" w:hAnsi="Times New Roman"/>
          <w:sz w:val="28"/>
          <w:szCs w:val="28"/>
        </w:rPr>
        <w:t xml:space="preserve">. </w:t>
      </w:r>
    </w:p>
    <w:p w:rsidR="002248E0" w:rsidRDefault="00F3527E" w:rsidP="00FD36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2248E0">
        <w:rPr>
          <w:rFonts w:ascii="Times New Roman" w:hAnsi="Times New Roman"/>
          <w:sz w:val="28"/>
          <w:szCs w:val="28"/>
        </w:rPr>
        <w:t xml:space="preserve">. </w:t>
      </w:r>
      <w:r w:rsidR="00FD365C">
        <w:rPr>
          <w:rFonts w:ascii="Times New Roman" w:hAnsi="Times New Roman"/>
          <w:sz w:val="28"/>
          <w:szCs w:val="28"/>
        </w:rPr>
        <w:t xml:space="preserve">Приказом (распоряжением) работодателя </w:t>
      </w:r>
      <w:r w:rsidR="002248E0">
        <w:rPr>
          <w:rFonts w:ascii="Times New Roman" w:hAnsi="Times New Roman"/>
          <w:sz w:val="28"/>
          <w:szCs w:val="28"/>
        </w:rPr>
        <w:t>назначает</w:t>
      </w:r>
      <w:r w:rsidR="00FD365C">
        <w:rPr>
          <w:rFonts w:ascii="Times New Roman" w:hAnsi="Times New Roman"/>
          <w:sz w:val="28"/>
          <w:szCs w:val="28"/>
        </w:rPr>
        <w:t>ся</w:t>
      </w:r>
      <w:r w:rsidR="002248E0">
        <w:rPr>
          <w:rFonts w:ascii="Times New Roman" w:hAnsi="Times New Roman"/>
          <w:sz w:val="28"/>
          <w:szCs w:val="28"/>
        </w:rPr>
        <w:t xml:space="preserve"> ответственно</w:t>
      </w:r>
      <w:r w:rsidR="00FD365C">
        <w:rPr>
          <w:rFonts w:ascii="Times New Roman" w:hAnsi="Times New Roman"/>
          <w:sz w:val="28"/>
          <w:szCs w:val="28"/>
        </w:rPr>
        <w:t>е лицо</w:t>
      </w:r>
      <w:r w:rsidR="002248E0">
        <w:rPr>
          <w:rFonts w:ascii="Times New Roman" w:hAnsi="Times New Roman"/>
          <w:sz w:val="28"/>
          <w:szCs w:val="28"/>
        </w:rPr>
        <w:t xml:space="preserve"> за организацию работы по </w:t>
      </w:r>
      <w:r w:rsidR="002248E0" w:rsidRPr="002F3F79">
        <w:rPr>
          <w:rFonts w:ascii="Times New Roman" w:hAnsi="Times New Roman"/>
          <w:sz w:val="28"/>
          <w:szCs w:val="28"/>
        </w:rPr>
        <w:t xml:space="preserve">размещению, хранению и использованию </w:t>
      </w:r>
      <w:r w:rsidR="00FD365C">
        <w:rPr>
          <w:rFonts w:ascii="Times New Roman" w:hAnsi="Times New Roman"/>
          <w:sz w:val="28"/>
          <w:szCs w:val="28"/>
        </w:rPr>
        <w:t xml:space="preserve">в организации </w:t>
      </w:r>
      <w:r w:rsidR="002248E0" w:rsidRPr="002F3F79">
        <w:rPr>
          <w:rFonts w:ascii="Times New Roman" w:hAnsi="Times New Roman"/>
          <w:sz w:val="28"/>
          <w:szCs w:val="28"/>
        </w:rPr>
        <w:t>аптечки для оказания первой помощи работникам</w:t>
      </w:r>
      <w:r w:rsidR="002248E0">
        <w:rPr>
          <w:rFonts w:ascii="Times New Roman" w:hAnsi="Times New Roman"/>
          <w:sz w:val="28"/>
          <w:szCs w:val="28"/>
        </w:rPr>
        <w:t xml:space="preserve"> из числа работников, прошедших обучение требованиям охраны труда, в том числе обучение работников по оказанию первой помощи пострадавшим,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EB6E40" w:rsidRDefault="00EB6E40" w:rsidP="00FD36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184" w:rsidRDefault="00454184" w:rsidP="00FD365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4184" w:rsidRDefault="00454184" w:rsidP="004541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B35D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B35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Требования к размещению </w:t>
      </w:r>
      <w:r w:rsidR="00EF5990">
        <w:rPr>
          <w:rFonts w:ascii="Times New Roman" w:hAnsi="Times New Roman"/>
          <w:sz w:val="28"/>
          <w:szCs w:val="28"/>
        </w:rPr>
        <w:t xml:space="preserve">и хранению </w:t>
      </w:r>
      <w:r>
        <w:rPr>
          <w:rFonts w:ascii="Times New Roman" w:hAnsi="Times New Roman"/>
          <w:sz w:val="28"/>
          <w:szCs w:val="28"/>
        </w:rPr>
        <w:t xml:space="preserve">аптечки </w:t>
      </w:r>
      <w:r w:rsidRPr="002F3F79">
        <w:rPr>
          <w:rFonts w:ascii="Times New Roman" w:hAnsi="Times New Roman"/>
          <w:sz w:val="28"/>
          <w:szCs w:val="28"/>
        </w:rPr>
        <w:t xml:space="preserve">для оказания </w:t>
      </w:r>
      <w:r>
        <w:rPr>
          <w:rFonts w:ascii="Times New Roman" w:hAnsi="Times New Roman"/>
          <w:sz w:val="28"/>
          <w:szCs w:val="28"/>
        </w:rPr>
        <w:br/>
      </w:r>
      <w:r w:rsidRPr="002F3F79">
        <w:rPr>
          <w:rFonts w:ascii="Times New Roman" w:hAnsi="Times New Roman"/>
          <w:sz w:val="28"/>
          <w:szCs w:val="28"/>
        </w:rPr>
        <w:t>первой помощи</w:t>
      </w:r>
    </w:p>
    <w:p w:rsidR="002248E0" w:rsidRPr="00454184" w:rsidRDefault="002248E0" w:rsidP="004541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54184" w:rsidRDefault="00F3527E" w:rsidP="0045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4184">
        <w:rPr>
          <w:sz w:val="28"/>
          <w:szCs w:val="28"/>
        </w:rPr>
        <w:t xml:space="preserve">. </w:t>
      </w:r>
      <w:r w:rsidR="00EF5990">
        <w:rPr>
          <w:sz w:val="28"/>
          <w:szCs w:val="28"/>
        </w:rPr>
        <w:t>Размещение и х</w:t>
      </w:r>
      <w:r w:rsidR="00FD365C">
        <w:rPr>
          <w:sz w:val="28"/>
          <w:szCs w:val="28"/>
        </w:rPr>
        <w:t xml:space="preserve">ранение аптечек </w:t>
      </w:r>
      <w:r w:rsidR="0098457A" w:rsidRPr="002F3F79">
        <w:rPr>
          <w:sz w:val="28"/>
          <w:szCs w:val="28"/>
        </w:rPr>
        <w:t>для оказания первой помощи</w:t>
      </w:r>
      <w:r w:rsidR="0098457A">
        <w:rPr>
          <w:sz w:val="28"/>
          <w:szCs w:val="28"/>
        </w:rPr>
        <w:t xml:space="preserve"> </w:t>
      </w:r>
      <w:r w:rsidR="00FD365C">
        <w:rPr>
          <w:sz w:val="28"/>
          <w:szCs w:val="28"/>
        </w:rPr>
        <w:t>осуществляется на организованных работодателем</w:t>
      </w:r>
      <w:r w:rsidR="00EB6E40">
        <w:rPr>
          <w:sz w:val="28"/>
          <w:szCs w:val="28"/>
        </w:rPr>
        <w:t xml:space="preserve"> местах</w:t>
      </w:r>
      <w:r w:rsidR="00FD365C">
        <w:rPr>
          <w:sz w:val="28"/>
          <w:szCs w:val="28"/>
        </w:rPr>
        <w:t xml:space="preserve"> </w:t>
      </w:r>
      <w:r w:rsidR="00EB6E40">
        <w:rPr>
          <w:sz w:val="28"/>
          <w:szCs w:val="28"/>
        </w:rPr>
        <w:t xml:space="preserve">- </w:t>
      </w:r>
      <w:r w:rsidR="00FD365C">
        <w:rPr>
          <w:sz w:val="28"/>
          <w:szCs w:val="28"/>
        </w:rPr>
        <w:t>постах</w:t>
      </w:r>
      <w:r w:rsidR="00FD365C" w:rsidRPr="00454184">
        <w:rPr>
          <w:sz w:val="28"/>
          <w:szCs w:val="28"/>
        </w:rPr>
        <w:t xml:space="preserve"> для оказания первой помощи</w:t>
      </w:r>
      <w:r w:rsidR="00FD365C">
        <w:rPr>
          <w:sz w:val="28"/>
          <w:szCs w:val="28"/>
        </w:rPr>
        <w:t>.</w:t>
      </w:r>
    </w:p>
    <w:p w:rsidR="0098457A" w:rsidRDefault="00F3527E" w:rsidP="0045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457A">
        <w:rPr>
          <w:sz w:val="28"/>
          <w:szCs w:val="28"/>
        </w:rPr>
        <w:t xml:space="preserve">. Количество мест для </w:t>
      </w:r>
      <w:r w:rsidR="00EF5990">
        <w:rPr>
          <w:sz w:val="28"/>
          <w:szCs w:val="28"/>
        </w:rPr>
        <w:t xml:space="preserve">размещения и </w:t>
      </w:r>
      <w:r w:rsidR="0098457A">
        <w:rPr>
          <w:sz w:val="28"/>
          <w:szCs w:val="28"/>
        </w:rPr>
        <w:t xml:space="preserve">хранения аптечек </w:t>
      </w:r>
      <w:r w:rsidR="00EF5990" w:rsidRPr="002F3F79">
        <w:rPr>
          <w:sz w:val="28"/>
          <w:szCs w:val="28"/>
        </w:rPr>
        <w:t>для оказания первой помощи</w:t>
      </w:r>
      <w:r w:rsidR="00EF5990">
        <w:rPr>
          <w:sz w:val="28"/>
          <w:szCs w:val="28"/>
        </w:rPr>
        <w:t xml:space="preserve"> </w:t>
      </w:r>
      <w:r w:rsidR="0098457A">
        <w:rPr>
          <w:sz w:val="28"/>
          <w:szCs w:val="28"/>
        </w:rPr>
        <w:t>определяет работодатель исходя</w:t>
      </w:r>
      <w:r w:rsidR="00EF599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98457A">
        <w:rPr>
          <w:sz w:val="28"/>
          <w:szCs w:val="28"/>
        </w:rPr>
        <w:t xml:space="preserve"> </w:t>
      </w:r>
      <w:r w:rsidR="0098457A" w:rsidRPr="00454184">
        <w:rPr>
          <w:sz w:val="28"/>
          <w:szCs w:val="28"/>
        </w:rPr>
        <w:t>специфики деятельности</w:t>
      </w:r>
      <w:r>
        <w:rPr>
          <w:sz w:val="28"/>
          <w:szCs w:val="28"/>
        </w:rPr>
        <w:t xml:space="preserve"> организации</w:t>
      </w:r>
      <w:r w:rsidR="0098457A">
        <w:rPr>
          <w:sz w:val="28"/>
          <w:szCs w:val="28"/>
        </w:rPr>
        <w:t xml:space="preserve"> </w:t>
      </w:r>
      <w:r w:rsidR="0098457A" w:rsidRPr="00454184">
        <w:rPr>
          <w:sz w:val="28"/>
          <w:szCs w:val="28"/>
        </w:rPr>
        <w:t>и оценки уровня</w:t>
      </w:r>
      <w:r w:rsidR="0098457A">
        <w:rPr>
          <w:sz w:val="28"/>
          <w:szCs w:val="28"/>
        </w:rPr>
        <w:t xml:space="preserve"> профессионального риска</w:t>
      </w:r>
      <w:r>
        <w:rPr>
          <w:sz w:val="28"/>
          <w:szCs w:val="28"/>
        </w:rPr>
        <w:t xml:space="preserve"> с учетом мнения выборного органа первичной профсоюзной организации или иного уполномоченного представительного органа работников (при наличии)</w:t>
      </w:r>
      <w:r w:rsidR="0098457A">
        <w:rPr>
          <w:sz w:val="28"/>
          <w:szCs w:val="28"/>
        </w:rPr>
        <w:t>.</w:t>
      </w:r>
    </w:p>
    <w:p w:rsidR="00EF5990" w:rsidRPr="00EF5990" w:rsidRDefault="00F3527E" w:rsidP="00EF59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F5990" w:rsidRPr="00EF5990">
        <w:rPr>
          <w:rFonts w:ascii="Times New Roman" w:hAnsi="Times New Roman"/>
          <w:sz w:val="28"/>
          <w:szCs w:val="28"/>
        </w:rPr>
        <w:t>. Количество аптечек для оказания первой помощи работодатель определяет исходя</w:t>
      </w:r>
      <w:r>
        <w:rPr>
          <w:rFonts w:ascii="Times New Roman" w:hAnsi="Times New Roman"/>
          <w:sz w:val="28"/>
          <w:szCs w:val="28"/>
        </w:rPr>
        <w:t xml:space="preserve"> из требований нормативных правовых актов,</w:t>
      </w:r>
      <w:r w:rsidR="00EF5990" w:rsidRPr="00EF5990">
        <w:rPr>
          <w:rFonts w:ascii="Times New Roman" w:hAnsi="Times New Roman"/>
          <w:sz w:val="28"/>
          <w:szCs w:val="28"/>
        </w:rPr>
        <w:t xml:space="preserve"> штатной численности организации</w:t>
      </w:r>
      <w:r>
        <w:rPr>
          <w:rFonts w:ascii="Times New Roman" w:hAnsi="Times New Roman"/>
          <w:sz w:val="28"/>
          <w:szCs w:val="28"/>
        </w:rPr>
        <w:t>, специфики деятельности организации</w:t>
      </w:r>
      <w:r w:rsidR="00EF5990">
        <w:rPr>
          <w:rFonts w:ascii="Times New Roman" w:hAnsi="Times New Roman"/>
          <w:sz w:val="28"/>
          <w:szCs w:val="28"/>
        </w:rPr>
        <w:t xml:space="preserve"> с учетом мнения выборного органа первичной профсоюзной организации или иного уполномоченного представительного органа работников (при наличии)</w:t>
      </w:r>
      <w:r w:rsidR="00EF5990" w:rsidRPr="00EF5990">
        <w:rPr>
          <w:rFonts w:ascii="Times New Roman" w:hAnsi="Times New Roman"/>
          <w:sz w:val="28"/>
          <w:szCs w:val="28"/>
        </w:rPr>
        <w:t xml:space="preserve">, но не </w:t>
      </w:r>
      <w:r w:rsidR="00EF5990" w:rsidRPr="00020DA6">
        <w:rPr>
          <w:rFonts w:ascii="Times New Roman" w:hAnsi="Times New Roman"/>
          <w:sz w:val="28"/>
          <w:szCs w:val="28"/>
        </w:rPr>
        <w:t xml:space="preserve">менее </w:t>
      </w:r>
      <w:r w:rsidRPr="00020DA6">
        <w:rPr>
          <w:rFonts w:ascii="Times New Roman" w:hAnsi="Times New Roman"/>
          <w:sz w:val="28"/>
          <w:szCs w:val="28"/>
        </w:rPr>
        <w:t>одной</w:t>
      </w:r>
      <w:r w:rsidR="00EF5990" w:rsidRPr="00020DA6">
        <w:rPr>
          <w:rFonts w:ascii="Times New Roman" w:hAnsi="Times New Roman"/>
          <w:sz w:val="28"/>
          <w:szCs w:val="28"/>
        </w:rPr>
        <w:t xml:space="preserve"> аптечки на 100 работников организации</w:t>
      </w:r>
      <w:r w:rsidR="00EF5990" w:rsidRPr="00EF5990">
        <w:rPr>
          <w:rFonts w:ascii="Times New Roman" w:hAnsi="Times New Roman"/>
          <w:sz w:val="28"/>
          <w:szCs w:val="28"/>
        </w:rPr>
        <w:t xml:space="preserve"> (</w:t>
      </w:r>
      <w:r w:rsidR="00EF5990">
        <w:rPr>
          <w:rFonts w:ascii="Times New Roman" w:hAnsi="Times New Roman"/>
          <w:sz w:val="28"/>
          <w:szCs w:val="28"/>
        </w:rPr>
        <w:t xml:space="preserve">без </w:t>
      </w:r>
      <w:r w:rsidR="00EF5990" w:rsidRPr="00EF5990">
        <w:rPr>
          <w:rFonts w:ascii="Times New Roman" w:hAnsi="Times New Roman"/>
          <w:sz w:val="28"/>
          <w:szCs w:val="28"/>
        </w:rPr>
        <w:t>учета работников, выполняющих трудовую функцию дистанционно на постоянной основе</w:t>
      </w:r>
      <w:r w:rsidR="00EF5990">
        <w:rPr>
          <w:sz w:val="28"/>
          <w:szCs w:val="28"/>
        </w:rPr>
        <w:t>).</w:t>
      </w:r>
    </w:p>
    <w:p w:rsidR="0098457A" w:rsidRDefault="00F3527E" w:rsidP="009845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8457A">
        <w:rPr>
          <w:sz w:val="28"/>
          <w:szCs w:val="28"/>
        </w:rPr>
        <w:t xml:space="preserve">. Места для хранения аптечек </w:t>
      </w:r>
      <w:r w:rsidR="00EF5990" w:rsidRPr="002F3F79">
        <w:rPr>
          <w:sz w:val="28"/>
          <w:szCs w:val="28"/>
        </w:rPr>
        <w:t>оказания первой помощи</w:t>
      </w:r>
      <w:r w:rsidR="00EF5990">
        <w:rPr>
          <w:sz w:val="28"/>
          <w:szCs w:val="28"/>
        </w:rPr>
        <w:t xml:space="preserve"> (далее – места для хранения аптечек) </w:t>
      </w:r>
      <w:r w:rsidR="0098457A">
        <w:rPr>
          <w:sz w:val="28"/>
          <w:szCs w:val="28"/>
        </w:rPr>
        <w:t>должны предусматривать беспрепятственный и быстрый доступ к аптечкам</w:t>
      </w:r>
      <w:r w:rsidR="00EF5990">
        <w:rPr>
          <w:sz w:val="28"/>
          <w:szCs w:val="28"/>
        </w:rPr>
        <w:t xml:space="preserve"> </w:t>
      </w:r>
      <w:r w:rsidR="00EF5990" w:rsidRPr="002F3F79">
        <w:rPr>
          <w:sz w:val="28"/>
          <w:szCs w:val="28"/>
        </w:rPr>
        <w:t>для оказания первой помощи</w:t>
      </w:r>
      <w:r w:rsidR="0098457A">
        <w:rPr>
          <w:sz w:val="28"/>
          <w:szCs w:val="28"/>
        </w:rPr>
        <w:t xml:space="preserve">. </w:t>
      </w:r>
    </w:p>
    <w:p w:rsidR="00675582" w:rsidRDefault="0098457A" w:rsidP="0045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527E">
        <w:rPr>
          <w:sz w:val="28"/>
          <w:szCs w:val="28"/>
        </w:rPr>
        <w:t>3</w:t>
      </w:r>
      <w:r w:rsidR="00675582">
        <w:rPr>
          <w:sz w:val="28"/>
          <w:szCs w:val="28"/>
        </w:rPr>
        <w:t xml:space="preserve">. Места для хранения аптечек должны быть обозначены </w:t>
      </w:r>
      <w:r w:rsidRPr="006274D0">
        <w:rPr>
          <w:spacing w:val="2"/>
          <w:sz w:val="28"/>
          <w:szCs w:val="28"/>
          <w:shd w:val="clear" w:color="auto" w:fill="FFFFFF"/>
        </w:rPr>
        <w:t xml:space="preserve">соответствующими </w:t>
      </w:r>
      <w:r>
        <w:rPr>
          <w:spacing w:val="2"/>
          <w:sz w:val="28"/>
          <w:szCs w:val="28"/>
          <w:shd w:val="clear" w:color="auto" w:fill="FFFFFF"/>
        </w:rPr>
        <w:t>сигнальными цветам</w:t>
      </w:r>
      <w:r w:rsidR="003E310A">
        <w:rPr>
          <w:spacing w:val="2"/>
          <w:sz w:val="28"/>
          <w:szCs w:val="28"/>
          <w:shd w:val="clear" w:color="auto" w:fill="FFFFFF"/>
        </w:rPr>
        <w:t>и</w:t>
      </w:r>
      <w:r>
        <w:rPr>
          <w:rStyle w:val="af7"/>
          <w:spacing w:val="2"/>
          <w:sz w:val="28"/>
          <w:szCs w:val="28"/>
          <w:shd w:val="clear" w:color="auto" w:fill="FFFFFF"/>
        </w:rPr>
        <w:footnoteReference w:id="2"/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D4143" w:rsidRPr="007D4143" w:rsidRDefault="0098457A" w:rsidP="0045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F3527E">
        <w:rPr>
          <w:sz w:val="28"/>
          <w:szCs w:val="28"/>
          <w:shd w:val="clear" w:color="auto" w:fill="FFFFFF"/>
        </w:rPr>
        <w:t>4</w:t>
      </w:r>
      <w:r w:rsidR="007D4143" w:rsidRPr="007D4143">
        <w:rPr>
          <w:sz w:val="28"/>
          <w:szCs w:val="28"/>
          <w:shd w:val="clear" w:color="auto" w:fill="FFFFFF"/>
        </w:rPr>
        <w:t xml:space="preserve">. Места для хранения </w:t>
      </w:r>
      <w:r w:rsidR="007D4143" w:rsidRPr="007D4143">
        <w:rPr>
          <w:sz w:val="28"/>
          <w:szCs w:val="28"/>
        </w:rPr>
        <w:t>аптечек</w:t>
      </w:r>
      <w:r w:rsidR="007D4143" w:rsidRPr="007D4143">
        <w:rPr>
          <w:sz w:val="28"/>
          <w:szCs w:val="28"/>
          <w:shd w:val="clear" w:color="auto" w:fill="FFFFFF"/>
        </w:rPr>
        <w:t xml:space="preserve"> должны обеспечивать их сохранность в соответствии с указанными на первичной и вторичной (потребительской) упако</w:t>
      </w:r>
      <w:r w:rsidR="00F82AC7">
        <w:rPr>
          <w:sz w:val="28"/>
          <w:szCs w:val="28"/>
          <w:shd w:val="clear" w:color="auto" w:fill="FFFFFF"/>
        </w:rPr>
        <w:t>вке требованиями производителей</w:t>
      </w:r>
      <w:r w:rsidR="006F11DE">
        <w:rPr>
          <w:sz w:val="28"/>
          <w:szCs w:val="28"/>
          <w:shd w:val="clear" w:color="auto" w:fill="FFFFFF"/>
        </w:rPr>
        <w:t xml:space="preserve"> медицинских изделий</w:t>
      </w:r>
      <w:r w:rsidR="007D4143" w:rsidRPr="007D4143">
        <w:rPr>
          <w:sz w:val="28"/>
          <w:szCs w:val="28"/>
          <w:shd w:val="clear" w:color="auto" w:fill="FFFFFF"/>
        </w:rPr>
        <w:t>.</w:t>
      </w:r>
    </w:p>
    <w:p w:rsidR="004B35DD" w:rsidRDefault="00675582" w:rsidP="00117C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527E">
        <w:rPr>
          <w:sz w:val="28"/>
          <w:szCs w:val="28"/>
        </w:rPr>
        <w:t>5</w:t>
      </w:r>
      <w:r>
        <w:rPr>
          <w:sz w:val="28"/>
          <w:szCs w:val="28"/>
        </w:rPr>
        <w:t>. На стенах, дверях мест для хранения аптечек долж</w:t>
      </w:r>
      <w:r w:rsidR="0098457A">
        <w:rPr>
          <w:sz w:val="28"/>
          <w:szCs w:val="28"/>
        </w:rPr>
        <w:t>ны</w:t>
      </w:r>
      <w:r>
        <w:rPr>
          <w:sz w:val="28"/>
          <w:szCs w:val="28"/>
        </w:rPr>
        <w:t xml:space="preserve"> быть размещен</w:t>
      </w:r>
      <w:r w:rsidR="0098457A">
        <w:rPr>
          <w:sz w:val="28"/>
          <w:szCs w:val="28"/>
        </w:rPr>
        <w:t>ы</w:t>
      </w:r>
      <w:r>
        <w:rPr>
          <w:sz w:val="28"/>
          <w:szCs w:val="28"/>
        </w:rPr>
        <w:t xml:space="preserve"> (установлен</w:t>
      </w:r>
      <w:r w:rsidR="0098457A">
        <w:rPr>
          <w:sz w:val="28"/>
          <w:szCs w:val="28"/>
        </w:rPr>
        <w:t>ы</w:t>
      </w:r>
      <w:r>
        <w:rPr>
          <w:sz w:val="28"/>
          <w:szCs w:val="28"/>
        </w:rPr>
        <w:t>) знак</w:t>
      </w:r>
      <w:r w:rsidR="0098457A">
        <w:rPr>
          <w:sz w:val="28"/>
          <w:szCs w:val="28"/>
        </w:rPr>
        <w:t>и</w:t>
      </w:r>
      <w:r>
        <w:rPr>
          <w:sz w:val="28"/>
          <w:szCs w:val="28"/>
        </w:rPr>
        <w:t xml:space="preserve"> «Аптечка первой медицинской помощи»</w:t>
      </w:r>
      <w:r>
        <w:rPr>
          <w:rStyle w:val="af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675582" w:rsidRDefault="00675582" w:rsidP="00117C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3527E">
        <w:rPr>
          <w:sz w:val="28"/>
          <w:szCs w:val="28"/>
        </w:rPr>
        <w:t>6</w:t>
      </w:r>
      <w:r w:rsidRPr="0098457A">
        <w:rPr>
          <w:sz w:val="28"/>
          <w:szCs w:val="28"/>
        </w:rPr>
        <w:t xml:space="preserve">. </w:t>
      </w:r>
      <w:r w:rsidR="00EF5990">
        <w:rPr>
          <w:sz w:val="28"/>
          <w:szCs w:val="28"/>
          <w:shd w:val="clear" w:color="auto" w:fill="FFFFFF"/>
        </w:rPr>
        <w:t>М</w:t>
      </w:r>
      <w:r w:rsidR="0098457A">
        <w:rPr>
          <w:sz w:val="28"/>
          <w:szCs w:val="28"/>
          <w:shd w:val="clear" w:color="auto" w:fill="FFFFFF"/>
        </w:rPr>
        <w:t>ест</w:t>
      </w:r>
      <w:r w:rsidR="00EF5990">
        <w:rPr>
          <w:sz w:val="28"/>
          <w:szCs w:val="28"/>
          <w:shd w:val="clear" w:color="auto" w:fill="FFFFFF"/>
        </w:rPr>
        <w:t>а</w:t>
      </w:r>
      <w:r w:rsidR="0098457A">
        <w:rPr>
          <w:sz w:val="28"/>
          <w:szCs w:val="28"/>
          <w:shd w:val="clear" w:color="auto" w:fill="FFFFFF"/>
        </w:rPr>
        <w:t xml:space="preserve"> для хранения </w:t>
      </w:r>
      <w:r w:rsidR="0098457A" w:rsidRPr="0098457A">
        <w:rPr>
          <w:sz w:val="28"/>
          <w:szCs w:val="28"/>
          <w:shd w:val="clear" w:color="auto" w:fill="FFFFFF"/>
        </w:rPr>
        <w:t>аптечек должн</w:t>
      </w:r>
      <w:r w:rsidR="00EF5990">
        <w:rPr>
          <w:sz w:val="28"/>
          <w:szCs w:val="28"/>
          <w:shd w:val="clear" w:color="auto" w:fill="FFFFFF"/>
        </w:rPr>
        <w:t>ы быть указаны</w:t>
      </w:r>
      <w:r w:rsidR="0098457A" w:rsidRPr="0098457A">
        <w:rPr>
          <w:sz w:val="28"/>
          <w:szCs w:val="28"/>
          <w:shd w:val="clear" w:color="auto" w:fill="FFFFFF"/>
        </w:rPr>
        <w:t xml:space="preserve"> на плане эвакуации. Работники организации должны быть ознакомлены с местами </w:t>
      </w:r>
      <w:r w:rsidR="0098457A" w:rsidRPr="0098457A">
        <w:rPr>
          <w:sz w:val="28"/>
          <w:szCs w:val="28"/>
        </w:rPr>
        <w:t>для хранения аптечек</w:t>
      </w:r>
      <w:r w:rsidR="00EF5990">
        <w:rPr>
          <w:sz w:val="28"/>
          <w:szCs w:val="28"/>
        </w:rPr>
        <w:t xml:space="preserve"> под роспись</w:t>
      </w:r>
      <w:r w:rsidR="0098457A" w:rsidRPr="0098457A">
        <w:rPr>
          <w:sz w:val="28"/>
          <w:szCs w:val="28"/>
          <w:shd w:val="clear" w:color="auto" w:fill="FFFFFF"/>
        </w:rPr>
        <w:t>.</w:t>
      </w:r>
    </w:p>
    <w:p w:rsidR="00EF5990" w:rsidRDefault="00EF5990" w:rsidP="00EF599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5990" w:rsidRDefault="00EF5990" w:rsidP="00EF599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B35D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B35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Требования к использованию аптечки </w:t>
      </w:r>
      <w:r w:rsidRPr="002F3F79">
        <w:rPr>
          <w:rFonts w:ascii="Times New Roman" w:hAnsi="Times New Roman"/>
          <w:sz w:val="28"/>
          <w:szCs w:val="28"/>
        </w:rPr>
        <w:t xml:space="preserve">для оказания </w:t>
      </w:r>
      <w:r>
        <w:rPr>
          <w:rFonts w:ascii="Times New Roman" w:hAnsi="Times New Roman"/>
          <w:sz w:val="28"/>
          <w:szCs w:val="28"/>
        </w:rPr>
        <w:br/>
      </w:r>
      <w:r w:rsidRPr="002F3F79">
        <w:rPr>
          <w:rFonts w:ascii="Times New Roman" w:hAnsi="Times New Roman"/>
          <w:sz w:val="28"/>
          <w:szCs w:val="28"/>
        </w:rPr>
        <w:t>первой помощи</w:t>
      </w:r>
    </w:p>
    <w:p w:rsidR="00F3527E" w:rsidRDefault="00F3527E" w:rsidP="00F352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3527E" w:rsidRDefault="00F3527E" w:rsidP="00C94F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F3527E">
        <w:rPr>
          <w:rFonts w:ascii="Times New Roman" w:hAnsi="Times New Roman"/>
          <w:sz w:val="28"/>
          <w:szCs w:val="28"/>
        </w:rPr>
        <w:t>Аптечка для оказания первой помощи должна быть укомплектована в соответствии с требованиями к комплектации аптече</w:t>
      </w:r>
      <w:r w:rsidR="00531C86">
        <w:rPr>
          <w:rFonts w:ascii="Times New Roman" w:hAnsi="Times New Roman"/>
          <w:sz w:val="28"/>
          <w:szCs w:val="28"/>
        </w:rPr>
        <w:t>к</w:t>
      </w:r>
      <w:r w:rsidRPr="00F3527E">
        <w:rPr>
          <w:rFonts w:ascii="Times New Roman" w:hAnsi="Times New Roman"/>
          <w:sz w:val="28"/>
          <w:szCs w:val="28"/>
        </w:rPr>
        <w:t xml:space="preserve"> для оказания первой помощи</w:t>
      </w:r>
      <w:r w:rsidR="00531C86">
        <w:rPr>
          <w:rFonts w:ascii="Times New Roman" w:hAnsi="Times New Roman"/>
          <w:sz w:val="28"/>
          <w:szCs w:val="28"/>
        </w:rPr>
        <w:t xml:space="preserve"> работникам</w:t>
      </w:r>
      <w:r w:rsidRPr="00F3527E">
        <w:rPr>
          <w:rFonts w:ascii="Times New Roman" w:hAnsi="Times New Roman"/>
          <w:sz w:val="28"/>
          <w:szCs w:val="28"/>
        </w:rPr>
        <w:t>.</w:t>
      </w:r>
    </w:p>
    <w:p w:rsidR="00531C86" w:rsidRDefault="00531C86" w:rsidP="00C94F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Работодатель обязан обеспечить систематический контроль за комплектацией аптечек, своевременным пополнением</w:t>
      </w:r>
      <w:r w:rsidR="00C94FCF">
        <w:rPr>
          <w:rFonts w:ascii="Times New Roman" w:hAnsi="Times New Roman"/>
          <w:sz w:val="28"/>
          <w:szCs w:val="28"/>
        </w:rPr>
        <w:t xml:space="preserve"> аптечек</w:t>
      </w:r>
      <w:r>
        <w:rPr>
          <w:rFonts w:ascii="Times New Roman" w:hAnsi="Times New Roman"/>
          <w:sz w:val="28"/>
          <w:szCs w:val="28"/>
        </w:rPr>
        <w:t xml:space="preserve">, истечением сроков годности медицинских изделий и прочих средств, которыми </w:t>
      </w:r>
      <w:r w:rsidR="00C94FCF">
        <w:rPr>
          <w:rFonts w:ascii="Times New Roman" w:hAnsi="Times New Roman"/>
          <w:sz w:val="28"/>
          <w:szCs w:val="28"/>
        </w:rPr>
        <w:t>укомплектована</w:t>
      </w:r>
      <w:r>
        <w:rPr>
          <w:rFonts w:ascii="Times New Roman" w:hAnsi="Times New Roman"/>
          <w:sz w:val="28"/>
          <w:szCs w:val="28"/>
        </w:rPr>
        <w:t xml:space="preserve"> аптечка.</w:t>
      </w:r>
    </w:p>
    <w:p w:rsidR="00531C86" w:rsidRDefault="00C94FCF" w:rsidP="00C94F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31C86">
        <w:rPr>
          <w:rFonts w:ascii="Times New Roman" w:hAnsi="Times New Roman"/>
          <w:sz w:val="28"/>
          <w:szCs w:val="28"/>
        </w:rPr>
        <w:t>. По истечении сроков годности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1C86">
        <w:rPr>
          <w:rFonts w:ascii="Times New Roman" w:hAnsi="Times New Roman"/>
          <w:sz w:val="28"/>
          <w:szCs w:val="28"/>
        </w:rPr>
        <w:t>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:rsidR="00C94FCF" w:rsidRDefault="00C94FCF" w:rsidP="00C94F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С целью учета расхода медицинских изделий и прочих средств, которыми укомплектована аптечка, работодателем ведется регистрация использования аптечек.</w:t>
      </w:r>
    </w:p>
    <w:p w:rsidR="00C94FCF" w:rsidRDefault="00C94FCF" w:rsidP="00C94F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регистрации и форма его документирования утверждаются работодателем.</w:t>
      </w:r>
    </w:p>
    <w:p w:rsidR="00F02329" w:rsidRPr="00F02329" w:rsidRDefault="00F02329">
      <w:pPr>
        <w:pStyle w:val="ConsPlusNormal"/>
        <w:tabs>
          <w:tab w:val="left" w:pos="9781"/>
        </w:tabs>
        <w:ind w:firstLine="709"/>
        <w:jc w:val="both"/>
        <w:rPr>
          <w:b w:val="0"/>
          <w:bCs w:val="0"/>
          <w:color w:val="000000"/>
        </w:rPr>
      </w:pPr>
    </w:p>
    <w:sectPr w:rsidR="00F02329" w:rsidRPr="00F02329" w:rsidSect="003876C3">
      <w:headerReference w:type="default" r:id="rId12"/>
      <w:pgSz w:w="11906" w:h="16838"/>
      <w:pgMar w:top="1134" w:right="850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C0" w:rsidRDefault="00CD75C0">
      <w:r>
        <w:separator/>
      </w:r>
    </w:p>
  </w:endnote>
  <w:endnote w:type="continuationSeparator" w:id="0">
    <w:p w:rsidR="00CD75C0" w:rsidRDefault="00C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C0" w:rsidRDefault="00CD75C0">
      <w:r>
        <w:separator/>
      </w:r>
    </w:p>
  </w:footnote>
  <w:footnote w:type="continuationSeparator" w:id="0">
    <w:p w:rsidR="00CD75C0" w:rsidRDefault="00CD75C0">
      <w:r>
        <w:continuationSeparator/>
      </w:r>
    </w:p>
  </w:footnote>
  <w:footnote w:id="1">
    <w:p w:rsidR="00281849" w:rsidRPr="00DE3289" w:rsidRDefault="00281849" w:rsidP="00DE3289">
      <w:pPr>
        <w:pStyle w:val="af5"/>
        <w:ind w:firstLine="709"/>
        <w:jc w:val="both"/>
        <w:rPr>
          <w:rFonts w:ascii="Times New Roman" w:hAnsi="Times New Roman"/>
        </w:rPr>
      </w:pPr>
      <w:r w:rsidRPr="00DE3289">
        <w:rPr>
          <w:rStyle w:val="af7"/>
          <w:rFonts w:ascii="Times New Roman" w:hAnsi="Times New Roman"/>
        </w:rPr>
        <w:footnoteRef/>
      </w:r>
      <w:r w:rsidRPr="00DE3289">
        <w:rPr>
          <w:rFonts w:ascii="Times New Roman" w:hAnsi="Times New Roman"/>
        </w:rPr>
        <w:t xml:space="preserve"> </w:t>
      </w:r>
      <w:r w:rsidR="00DE3289">
        <w:rPr>
          <w:rFonts w:ascii="Times New Roman" w:hAnsi="Times New Roman"/>
        </w:rPr>
        <w:t>Статья 223 Трудового кодекса Российской Федерации.</w:t>
      </w:r>
    </w:p>
  </w:footnote>
  <w:footnote w:id="2">
    <w:p w:rsidR="0098457A" w:rsidRPr="0098457A" w:rsidRDefault="0098457A" w:rsidP="00020DA6">
      <w:pPr>
        <w:pStyle w:val="af5"/>
        <w:ind w:firstLine="709"/>
        <w:jc w:val="both"/>
        <w:rPr>
          <w:rFonts w:ascii="Times New Roman" w:hAnsi="Times New Roman"/>
        </w:rPr>
      </w:pPr>
      <w:r w:rsidRPr="0098457A">
        <w:rPr>
          <w:rStyle w:val="af7"/>
          <w:rFonts w:ascii="Times New Roman" w:hAnsi="Times New Roman"/>
        </w:rPr>
        <w:footnoteRef/>
      </w:r>
      <w:r w:rsidRPr="00984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Приложение Л </w:t>
      </w:r>
      <w:r w:rsidRPr="00501389">
        <w:rPr>
          <w:rFonts w:ascii="Times New Roman" w:eastAsiaTheme="minorHAnsi" w:hAnsi="Times New Roman"/>
          <w:lang w:eastAsia="en-US"/>
        </w:rPr>
        <w:t>ГОСТ 12.4.026-2015 «Межгосударственный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</w:t>
      </w:r>
      <w:r w:rsidRPr="00BE0AFB">
        <w:rPr>
          <w:rFonts w:ascii="Times New Roman" w:eastAsiaTheme="minorHAnsi" w:hAnsi="Times New Roman"/>
          <w:color w:val="FF0000"/>
          <w:lang w:eastAsia="en-US"/>
        </w:rPr>
        <w:t xml:space="preserve"> </w:t>
      </w:r>
      <w:r w:rsidRPr="00745638">
        <w:rPr>
          <w:rFonts w:ascii="Times New Roman" w:eastAsiaTheme="minorHAnsi" w:hAnsi="Times New Roman"/>
          <w:lang w:eastAsia="en-US"/>
        </w:rPr>
        <w:t>(введен в дей</w:t>
      </w:r>
      <w:r>
        <w:rPr>
          <w:rFonts w:ascii="Times New Roman" w:eastAsiaTheme="minorHAnsi" w:hAnsi="Times New Roman"/>
          <w:lang w:eastAsia="en-US"/>
        </w:rPr>
        <w:t xml:space="preserve">ствие приказом </w:t>
      </w:r>
      <w:proofErr w:type="spellStart"/>
      <w:r>
        <w:rPr>
          <w:rFonts w:ascii="Times New Roman" w:eastAsiaTheme="minorHAnsi" w:hAnsi="Times New Roman"/>
          <w:lang w:eastAsia="en-US"/>
        </w:rPr>
        <w:t>Росстандарта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от </w:t>
      </w:r>
      <w:r w:rsidRPr="00745638">
        <w:rPr>
          <w:rFonts w:ascii="Times New Roman" w:eastAsiaTheme="minorHAnsi" w:hAnsi="Times New Roman"/>
          <w:lang w:eastAsia="en-US"/>
        </w:rPr>
        <w:t>10 июня 2016 г. № 614-ст) (</w:t>
      </w:r>
      <w:r>
        <w:rPr>
          <w:rFonts w:ascii="Times New Roman" w:eastAsiaTheme="minorHAnsi" w:hAnsi="Times New Roman"/>
          <w:lang w:eastAsia="en-US"/>
        </w:rPr>
        <w:t>О</w:t>
      </w:r>
      <w:r w:rsidRPr="00745638">
        <w:rPr>
          <w:rFonts w:ascii="Times New Roman" w:hAnsi="Times New Roman"/>
        </w:rPr>
        <w:t xml:space="preserve">фициальное издание. М.: </w:t>
      </w:r>
      <w:proofErr w:type="spellStart"/>
      <w:r w:rsidRPr="00745638">
        <w:rPr>
          <w:rFonts w:ascii="Times New Roman" w:hAnsi="Times New Roman"/>
        </w:rPr>
        <w:t>Стандартинформ</w:t>
      </w:r>
      <w:proofErr w:type="spellEnd"/>
      <w:r w:rsidRPr="00745638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6</w:t>
      </w:r>
      <w:r w:rsidRPr="00745638">
        <w:rPr>
          <w:rFonts w:ascii="Times New Roman" w:hAnsi="Times New Roman"/>
        </w:rPr>
        <w:t xml:space="preserve"> год)</w:t>
      </w:r>
      <w:r w:rsidRPr="00745638">
        <w:t xml:space="preserve"> </w:t>
      </w:r>
      <w:r w:rsidRPr="00745638">
        <w:rPr>
          <w:rFonts w:ascii="Times New Roman" w:eastAsiaTheme="minorHAnsi" w:hAnsi="Times New Roman"/>
          <w:lang w:eastAsia="en-US"/>
        </w:rPr>
        <w:t>(далее - ГОСТ 12.4.026-2015)</w:t>
      </w:r>
      <w:r w:rsidR="00020DA6">
        <w:rPr>
          <w:rFonts w:ascii="Times New Roman" w:eastAsiaTheme="minorHAnsi" w:hAnsi="Times New Roman"/>
          <w:lang w:eastAsia="en-US"/>
        </w:rPr>
        <w:t>.</w:t>
      </w:r>
    </w:p>
  </w:footnote>
  <w:footnote w:id="3">
    <w:p w:rsidR="00675582" w:rsidRPr="00675582" w:rsidRDefault="00675582" w:rsidP="00020DA6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75582">
        <w:rPr>
          <w:rStyle w:val="af7"/>
          <w:rFonts w:ascii="Times New Roman" w:hAnsi="Times New Roman"/>
        </w:rPr>
        <w:footnoteRef/>
      </w:r>
      <w:r w:rsidR="0098457A">
        <w:rPr>
          <w:rFonts w:ascii="Times New Roman" w:eastAsiaTheme="minorHAnsi" w:hAnsi="Times New Roman"/>
          <w:lang w:eastAsia="en-US"/>
        </w:rPr>
        <w:t xml:space="preserve"> </w:t>
      </w:r>
      <w:r w:rsidR="0098457A" w:rsidRPr="00745638">
        <w:rPr>
          <w:rFonts w:ascii="Times New Roman" w:eastAsiaTheme="minorHAnsi" w:hAnsi="Times New Roman"/>
          <w:lang w:eastAsia="en-US"/>
        </w:rPr>
        <w:t>ГОСТ 12.4.026-2015</w:t>
      </w:r>
      <w:r w:rsidR="0098457A">
        <w:rPr>
          <w:rFonts w:ascii="Times New Roman" w:eastAsiaTheme="minorHAnsi" w:hAnsi="Times New Roman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4" w:rsidRDefault="009B4C4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B4C44" w:rsidRDefault="009B4C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4" w:rsidRDefault="009B4C44">
    <w:pPr>
      <w:pStyle w:val="a5"/>
      <w:framePr w:wrap="around" w:vAnchor="text" w:hAnchor="margin" w:xAlign="center" w:y="1"/>
      <w:rPr>
        <w:rStyle w:val="a8"/>
        <w:rFonts w:ascii="Times New Roman" w:hAnsi="Times New Roman"/>
        <w:sz w:val="28"/>
      </w:rPr>
    </w:pPr>
    <w:r>
      <w:rPr>
        <w:rStyle w:val="a8"/>
        <w:rFonts w:ascii="Times New Roman" w:hAnsi="Times New Roman"/>
        <w:sz w:val="28"/>
      </w:rPr>
      <w:fldChar w:fldCharType="begin"/>
    </w:r>
    <w:r>
      <w:rPr>
        <w:rStyle w:val="a8"/>
        <w:rFonts w:ascii="Times New Roman" w:hAnsi="Times New Roman"/>
        <w:sz w:val="28"/>
      </w:rPr>
      <w:instrText xml:space="preserve">PAGE  </w:instrText>
    </w:r>
    <w:r>
      <w:rPr>
        <w:rStyle w:val="a8"/>
        <w:rFonts w:ascii="Times New Roman" w:hAnsi="Times New Roman"/>
        <w:sz w:val="28"/>
      </w:rPr>
      <w:fldChar w:fldCharType="separate"/>
    </w:r>
    <w:r>
      <w:rPr>
        <w:rStyle w:val="a8"/>
        <w:rFonts w:ascii="Times New Roman" w:hAnsi="Times New Roman"/>
        <w:noProof/>
        <w:sz w:val="28"/>
      </w:rPr>
      <w:t>2</w:t>
    </w:r>
    <w:r>
      <w:rPr>
        <w:rStyle w:val="a8"/>
        <w:rFonts w:ascii="Times New Roman" w:hAnsi="Times New Roman"/>
        <w:sz w:val="28"/>
      </w:rPr>
      <w:fldChar w:fldCharType="end"/>
    </w:r>
  </w:p>
  <w:p w:rsidR="009B4C44" w:rsidRDefault="009B4C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4" w:rsidRPr="006803AC" w:rsidRDefault="009B4C44" w:rsidP="003876C3">
    <w:pPr>
      <w:pStyle w:val="a5"/>
      <w:framePr w:wrap="auto" w:vAnchor="text" w:hAnchor="margin" w:xAlign="center" w:y="1"/>
      <w:rPr>
        <w:rStyle w:val="a8"/>
        <w:rFonts w:ascii="Times New Roman" w:hAnsi="Times New Roman"/>
        <w:sz w:val="28"/>
        <w:szCs w:val="28"/>
      </w:rPr>
    </w:pPr>
    <w:r w:rsidRPr="006803AC">
      <w:rPr>
        <w:rStyle w:val="a8"/>
        <w:rFonts w:ascii="Times New Roman" w:hAnsi="Times New Roman"/>
        <w:sz w:val="28"/>
        <w:szCs w:val="28"/>
      </w:rPr>
      <w:fldChar w:fldCharType="begin"/>
    </w:r>
    <w:r w:rsidRPr="006803AC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6803AC">
      <w:rPr>
        <w:rStyle w:val="a8"/>
        <w:rFonts w:ascii="Times New Roman" w:hAnsi="Times New Roman"/>
        <w:sz w:val="28"/>
        <w:szCs w:val="28"/>
      </w:rPr>
      <w:fldChar w:fldCharType="separate"/>
    </w:r>
    <w:r w:rsidR="00A406D4">
      <w:rPr>
        <w:rStyle w:val="a8"/>
        <w:rFonts w:ascii="Times New Roman" w:hAnsi="Times New Roman"/>
        <w:noProof/>
        <w:sz w:val="28"/>
        <w:szCs w:val="28"/>
      </w:rPr>
      <w:t>3</w:t>
    </w:r>
    <w:r w:rsidRPr="006803AC">
      <w:rPr>
        <w:rStyle w:val="a8"/>
        <w:rFonts w:ascii="Times New Roman" w:hAnsi="Times New Roman"/>
        <w:sz w:val="28"/>
        <w:szCs w:val="28"/>
      </w:rPr>
      <w:fldChar w:fldCharType="end"/>
    </w:r>
  </w:p>
  <w:p w:rsidR="009B4C44" w:rsidRPr="00BA6CC2" w:rsidRDefault="009B4C44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1217A"/>
    <w:rsid w:val="00017EB5"/>
    <w:rsid w:val="00017EC2"/>
    <w:rsid w:val="00020DA6"/>
    <w:rsid w:val="00024ECC"/>
    <w:rsid w:val="00044B76"/>
    <w:rsid w:val="00061DAF"/>
    <w:rsid w:val="0007072B"/>
    <w:rsid w:val="000715D8"/>
    <w:rsid w:val="0008031D"/>
    <w:rsid w:val="000816DD"/>
    <w:rsid w:val="00085AAE"/>
    <w:rsid w:val="000873F0"/>
    <w:rsid w:val="000C175E"/>
    <w:rsid w:val="000D58A2"/>
    <w:rsid w:val="001103FA"/>
    <w:rsid w:val="00117CE7"/>
    <w:rsid w:val="00126CB1"/>
    <w:rsid w:val="0016026C"/>
    <w:rsid w:val="00162480"/>
    <w:rsid w:val="00166ACE"/>
    <w:rsid w:val="00194CC6"/>
    <w:rsid w:val="001A38FA"/>
    <w:rsid w:val="001D03B1"/>
    <w:rsid w:val="001E36E1"/>
    <w:rsid w:val="001E4660"/>
    <w:rsid w:val="0021379C"/>
    <w:rsid w:val="00220CBB"/>
    <w:rsid w:val="002248E0"/>
    <w:rsid w:val="00230239"/>
    <w:rsid w:val="0023474D"/>
    <w:rsid w:val="00246F09"/>
    <w:rsid w:val="00266233"/>
    <w:rsid w:val="00267141"/>
    <w:rsid w:val="00270B6C"/>
    <w:rsid w:val="00271F42"/>
    <w:rsid w:val="00273A67"/>
    <w:rsid w:val="00281849"/>
    <w:rsid w:val="002C1244"/>
    <w:rsid w:val="002E1A98"/>
    <w:rsid w:val="002E4C5A"/>
    <w:rsid w:val="002F3F79"/>
    <w:rsid w:val="002F4855"/>
    <w:rsid w:val="002F618A"/>
    <w:rsid w:val="0030092C"/>
    <w:rsid w:val="003050CF"/>
    <w:rsid w:val="00305496"/>
    <w:rsid w:val="00316DF0"/>
    <w:rsid w:val="00323E97"/>
    <w:rsid w:val="00326A92"/>
    <w:rsid w:val="003327E7"/>
    <w:rsid w:val="003329F6"/>
    <w:rsid w:val="003451DC"/>
    <w:rsid w:val="003558EE"/>
    <w:rsid w:val="00360E5F"/>
    <w:rsid w:val="00364308"/>
    <w:rsid w:val="0037492B"/>
    <w:rsid w:val="003779F0"/>
    <w:rsid w:val="003842E5"/>
    <w:rsid w:val="00384631"/>
    <w:rsid w:val="003876C3"/>
    <w:rsid w:val="003A008D"/>
    <w:rsid w:val="003B59E6"/>
    <w:rsid w:val="003E310A"/>
    <w:rsid w:val="003F54C9"/>
    <w:rsid w:val="00406349"/>
    <w:rsid w:val="00435CC0"/>
    <w:rsid w:val="004366AB"/>
    <w:rsid w:val="004425F5"/>
    <w:rsid w:val="0045363E"/>
    <w:rsid w:val="00454184"/>
    <w:rsid w:val="00456AD9"/>
    <w:rsid w:val="00466130"/>
    <w:rsid w:val="0047455B"/>
    <w:rsid w:val="004757C3"/>
    <w:rsid w:val="004857CF"/>
    <w:rsid w:val="004866C2"/>
    <w:rsid w:val="004A4AE9"/>
    <w:rsid w:val="004A7A65"/>
    <w:rsid w:val="004B35DD"/>
    <w:rsid w:val="004B5AAA"/>
    <w:rsid w:val="004B66ED"/>
    <w:rsid w:val="004C2591"/>
    <w:rsid w:val="004C321D"/>
    <w:rsid w:val="004C56C7"/>
    <w:rsid w:val="004D0374"/>
    <w:rsid w:val="004D3CA4"/>
    <w:rsid w:val="004D3E53"/>
    <w:rsid w:val="004D456E"/>
    <w:rsid w:val="004E6D8F"/>
    <w:rsid w:val="00504DB4"/>
    <w:rsid w:val="0050530D"/>
    <w:rsid w:val="00507A7E"/>
    <w:rsid w:val="0051179C"/>
    <w:rsid w:val="005133B9"/>
    <w:rsid w:val="00515A23"/>
    <w:rsid w:val="005208B5"/>
    <w:rsid w:val="00531C86"/>
    <w:rsid w:val="00537624"/>
    <w:rsid w:val="00543103"/>
    <w:rsid w:val="00571E19"/>
    <w:rsid w:val="005734FA"/>
    <w:rsid w:val="00577E96"/>
    <w:rsid w:val="00581250"/>
    <w:rsid w:val="0059329F"/>
    <w:rsid w:val="0059600A"/>
    <w:rsid w:val="005C2715"/>
    <w:rsid w:val="005C3861"/>
    <w:rsid w:val="005D1909"/>
    <w:rsid w:val="005F57C3"/>
    <w:rsid w:val="00635AC7"/>
    <w:rsid w:val="00640D3D"/>
    <w:rsid w:val="006721EC"/>
    <w:rsid w:val="00675582"/>
    <w:rsid w:val="00681E84"/>
    <w:rsid w:val="0069393C"/>
    <w:rsid w:val="0069717C"/>
    <w:rsid w:val="006A3C15"/>
    <w:rsid w:val="006C4E1A"/>
    <w:rsid w:val="006E27C3"/>
    <w:rsid w:val="006F11DE"/>
    <w:rsid w:val="006F42B8"/>
    <w:rsid w:val="006F4544"/>
    <w:rsid w:val="00701000"/>
    <w:rsid w:val="007018E4"/>
    <w:rsid w:val="00701B8F"/>
    <w:rsid w:val="00703ACC"/>
    <w:rsid w:val="007054F1"/>
    <w:rsid w:val="007120EE"/>
    <w:rsid w:val="0074656C"/>
    <w:rsid w:val="007547A1"/>
    <w:rsid w:val="007613F7"/>
    <w:rsid w:val="00761D8D"/>
    <w:rsid w:val="00770F66"/>
    <w:rsid w:val="007723E9"/>
    <w:rsid w:val="007776E1"/>
    <w:rsid w:val="007A595C"/>
    <w:rsid w:val="007C4EB5"/>
    <w:rsid w:val="007C6780"/>
    <w:rsid w:val="007D4143"/>
    <w:rsid w:val="007D4D8E"/>
    <w:rsid w:val="007E5AA8"/>
    <w:rsid w:val="007F00E7"/>
    <w:rsid w:val="007F3DA8"/>
    <w:rsid w:val="007F4B40"/>
    <w:rsid w:val="00810E03"/>
    <w:rsid w:val="00813365"/>
    <w:rsid w:val="00813DBD"/>
    <w:rsid w:val="00814EA3"/>
    <w:rsid w:val="0083550C"/>
    <w:rsid w:val="00844AE6"/>
    <w:rsid w:val="008511E5"/>
    <w:rsid w:val="008517DC"/>
    <w:rsid w:val="0087466D"/>
    <w:rsid w:val="008860F5"/>
    <w:rsid w:val="008874EC"/>
    <w:rsid w:val="008921EA"/>
    <w:rsid w:val="00892613"/>
    <w:rsid w:val="008B0C55"/>
    <w:rsid w:val="008E6D9B"/>
    <w:rsid w:val="008F591B"/>
    <w:rsid w:val="009038A8"/>
    <w:rsid w:val="009217F3"/>
    <w:rsid w:val="00931571"/>
    <w:rsid w:val="00941072"/>
    <w:rsid w:val="009455AD"/>
    <w:rsid w:val="00966C55"/>
    <w:rsid w:val="00967AD6"/>
    <w:rsid w:val="0097316D"/>
    <w:rsid w:val="00974034"/>
    <w:rsid w:val="00976350"/>
    <w:rsid w:val="0098457A"/>
    <w:rsid w:val="009851FD"/>
    <w:rsid w:val="00994F46"/>
    <w:rsid w:val="009A112B"/>
    <w:rsid w:val="009A55AF"/>
    <w:rsid w:val="009B001E"/>
    <w:rsid w:val="009B4C44"/>
    <w:rsid w:val="009C2D34"/>
    <w:rsid w:val="009C626E"/>
    <w:rsid w:val="009C7FB7"/>
    <w:rsid w:val="009E6B96"/>
    <w:rsid w:val="009E7907"/>
    <w:rsid w:val="00A0186B"/>
    <w:rsid w:val="00A20BF0"/>
    <w:rsid w:val="00A23A1C"/>
    <w:rsid w:val="00A25D66"/>
    <w:rsid w:val="00A406D4"/>
    <w:rsid w:val="00A449F1"/>
    <w:rsid w:val="00A52FFC"/>
    <w:rsid w:val="00A56AE6"/>
    <w:rsid w:val="00A65572"/>
    <w:rsid w:val="00A74896"/>
    <w:rsid w:val="00A87C79"/>
    <w:rsid w:val="00AA4CCD"/>
    <w:rsid w:val="00AD17A3"/>
    <w:rsid w:val="00AE473F"/>
    <w:rsid w:val="00B05276"/>
    <w:rsid w:val="00B14086"/>
    <w:rsid w:val="00B31476"/>
    <w:rsid w:val="00B64E67"/>
    <w:rsid w:val="00B83971"/>
    <w:rsid w:val="00B9411E"/>
    <w:rsid w:val="00BA4B14"/>
    <w:rsid w:val="00BA64AA"/>
    <w:rsid w:val="00BB06FA"/>
    <w:rsid w:val="00BC7D81"/>
    <w:rsid w:val="00BD3BAD"/>
    <w:rsid w:val="00BE17CA"/>
    <w:rsid w:val="00BE31EC"/>
    <w:rsid w:val="00BE41F5"/>
    <w:rsid w:val="00BE59CE"/>
    <w:rsid w:val="00C0079B"/>
    <w:rsid w:val="00C0457C"/>
    <w:rsid w:val="00C05DDB"/>
    <w:rsid w:val="00C067B5"/>
    <w:rsid w:val="00C16A26"/>
    <w:rsid w:val="00C17242"/>
    <w:rsid w:val="00C33EE7"/>
    <w:rsid w:val="00C52964"/>
    <w:rsid w:val="00C60BB4"/>
    <w:rsid w:val="00C70544"/>
    <w:rsid w:val="00C708DE"/>
    <w:rsid w:val="00C85982"/>
    <w:rsid w:val="00C91429"/>
    <w:rsid w:val="00C924A9"/>
    <w:rsid w:val="00C92B71"/>
    <w:rsid w:val="00C94FCF"/>
    <w:rsid w:val="00C95ADB"/>
    <w:rsid w:val="00CA387A"/>
    <w:rsid w:val="00CD56C6"/>
    <w:rsid w:val="00CD75C0"/>
    <w:rsid w:val="00CE4B6B"/>
    <w:rsid w:val="00CE6D0E"/>
    <w:rsid w:val="00D0674A"/>
    <w:rsid w:val="00D10116"/>
    <w:rsid w:val="00D21222"/>
    <w:rsid w:val="00D37881"/>
    <w:rsid w:val="00D411DC"/>
    <w:rsid w:val="00D45657"/>
    <w:rsid w:val="00D543CA"/>
    <w:rsid w:val="00D5662A"/>
    <w:rsid w:val="00D57859"/>
    <w:rsid w:val="00D736DC"/>
    <w:rsid w:val="00D85E50"/>
    <w:rsid w:val="00DA29F0"/>
    <w:rsid w:val="00DC08B6"/>
    <w:rsid w:val="00DD2E19"/>
    <w:rsid w:val="00DD3D10"/>
    <w:rsid w:val="00DD4AD3"/>
    <w:rsid w:val="00DE3289"/>
    <w:rsid w:val="00DF2846"/>
    <w:rsid w:val="00DF63FF"/>
    <w:rsid w:val="00E01103"/>
    <w:rsid w:val="00E16316"/>
    <w:rsid w:val="00E2154A"/>
    <w:rsid w:val="00E219F6"/>
    <w:rsid w:val="00E32865"/>
    <w:rsid w:val="00E34C3B"/>
    <w:rsid w:val="00E54AA2"/>
    <w:rsid w:val="00E72A83"/>
    <w:rsid w:val="00E7462F"/>
    <w:rsid w:val="00E84B80"/>
    <w:rsid w:val="00E9240D"/>
    <w:rsid w:val="00E95E48"/>
    <w:rsid w:val="00EB54A0"/>
    <w:rsid w:val="00EB587B"/>
    <w:rsid w:val="00EB5F1A"/>
    <w:rsid w:val="00EB6E40"/>
    <w:rsid w:val="00EC14A0"/>
    <w:rsid w:val="00EF0F21"/>
    <w:rsid w:val="00EF5990"/>
    <w:rsid w:val="00F02329"/>
    <w:rsid w:val="00F115F9"/>
    <w:rsid w:val="00F2020D"/>
    <w:rsid w:val="00F22A39"/>
    <w:rsid w:val="00F266E3"/>
    <w:rsid w:val="00F34ED2"/>
    <w:rsid w:val="00F3527E"/>
    <w:rsid w:val="00F433CA"/>
    <w:rsid w:val="00F80D9A"/>
    <w:rsid w:val="00F82AC7"/>
    <w:rsid w:val="00F9113D"/>
    <w:rsid w:val="00F968A7"/>
    <w:rsid w:val="00FA63CF"/>
    <w:rsid w:val="00FB17AC"/>
    <w:rsid w:val="00FC512F"/>
    <w:rsid w:val="00FD109F"/>
    <w:rsid w:val="00FD2E01"/>
    <w:rsid w:val="00FD365C"/>
    <w:rsid w:val="00FE4CF1"/>
    <w:rsid w:val="00FF1148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31326F-E4E7-47F9-99E6-B21DF1BA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9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D109F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FD109F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09F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FD109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D109F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sid w:val="00FD109F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Strong"/>
    <w:qFormat/>
    <w:rsid w:val="00AE473F"/>
    <w:rPr>
      <w:b/>
      <w:bCs/>
    </w:rPr>
  </w:style>
  <w:style w:type="paragraph" w:customStyle="1" w:styleId="ConsPlusNormal">
    <w:name w:val="ConsPlusNormal"/>
    <w:rsid w:val="00AE473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044B76"/>
    <w:pPr>
      <w:spacing w:after="120" w:line="480" w:lineRule="auto"/>
    </w:pPr>
  </w:style>
  <w:style w:type="character" w:customStyle="1" w:styleId="21">
    <w:name w:val="Основной текст 2 Знак"/>
    <w:link w:val="20"/>
    <w:rsid w:val="00044B76"/>
    <w:rPr>
      <w:rFonts w:ascii="Arial" w:hAnsi="Arial"/>
      <w:sz w:val="24"/>
    </w:rPr>
  </w:style>
  <w:style w:type="character" w:customStyle="1" w:styleId="a6">
    <w:name w:val="Верхний колонтитул Знак"/>
    <w:link w:val="a5"/>
    <w:uiPriority w:val="99"/>
    <w:rsid w:val="00C708DE"/>
    <w:rPr>
      <w:rFonts w:ascii="Arial" w:hAnsi="Arial"/>
      <w:sz w:val="24"/>
    </w:rPr>
  </w:style>
  <w:style w:type="paragraph" w:styleId="ae">
    <w:name w:val="List Paragraph"/>
    <w:basedOn w:val="a"/>
    <w:uiPriority w:val="99"/>
    <w:qFormat/>
    <w:rsid w:val="00C067B5"/>
    <w:pPr>
      <w:ind w:left="720"/>
      <w:contextualSpacing/>
    </w:pPr>
  </w:style>
  <w:style w:type="paragraph" w:customStyle="1" w:styleId="ConsPlusTitle">
    <w:name w:val="ConsPlusTitle"/>
    <w:rsid w:val="007E5A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annotation reference"/>
    <w:basedOn w:val="a0"/>
    <w:rsid w:val="00220CBB"/>
    <w:rPr>
      <w:sz w:val="16"/>
      <w:szCs w:val="16"/>
    </w:rPr>
  </w:style>
  <w:style w:type="paragraph" w:styleId="af0">
    <w:name w:val="annotation text"/>
    <w:basedOn w:val="a"/>
    <w:link w:val="af1"/>
    <w:rsid w:val="00220CBB"/>
    <w:rPr>
      <w:sz w:val="20"/>
    </w:rPr>
  </w:style>
  <w:style w:type="character" w:customStyle="1" w:styleId="af1">
    <w:name w:val="Текст примечания Знак"/>
    <w:basedOn w:val="a0"/>
    <w:link w:val="af0"/>
    <w:rsid w:val="00220CBB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220CBB"/>
    <w:rPr>
      <w:b/>
      <w:bCs/>
    </w:rPr>
  </w:style>
  <w:style w:type="character" w:customStyle="1" w:styleId="af3">
    <w:name w:val="Тема примечания Знак"/>
    <w:basedOn w:val="af1"/>
    <w:link w:val="af2"/>
    <w:rsid w:val="00220CBB"/>
    <w:rPr>
      <w:rFonts w:ascii="Arial" w:hAnsi="Arial"/>
      <w:b/>
      <w:bCs/>
    </w:rPr>
  </w:style>
  <w:style w:type="character" w:customStyle="1" w:styleId="af4">
    <w:name w:val="Гипертекстовая ссылка"/>
    <w:basedOn w:val="a0"/>
    <w:uiPriority w:val="99"/>
    <w:rsid w:val="00D57859"/>
    <w:rPr>
      <w:color w:val="106BBE"/>
    </w:rPr>
  </w:style>
  <w:style w:type="paragraph" w:customStyle="1" w:styleId="s1">
    <w:name w:val="s_1"/>
    <w:basedOn w:val="a"/>
    <w:rsid w:val="0011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81849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81849"/>
    <w:rPr>
      <w:rFonts w:ascii="Arial" w:hAnsi="Arial"/>
    </w:rPr>
  </w:style>
  <w:style w:type="character" w:styleId="af7">
    <w:name w:val="footnote reference"/>
    <w:basedOn w:val="a0"/>
    <w:semiHidden/>
    <w:unhideWhenUsed/>
    <w:rsid w:val="00281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452C39DC8EA8A69F5687575BE66F558BCFEA18F95DEFF599F95C88850A0188B5FEA278EEA58E951B176074533FBF6C1526FAE096D12A2Fn2X0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EED1-14B7-4C5A-B424-3CAEF35B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Сапрыкин Роман Алексеевич</cp:lastModifiedBy>
  <cp:revision>2</cp:revision>
  <cp:lastPrinted>2023-10-16T16:46:00Z</cp:lastPrinted>
  <dcterms:created xsi:type="dcterms:W3CDTF">2023-11-29T09:37:00Z</dcterms:created>
  <dcterms:modified xsi:type="dcterms:W3CDTF">2023-11-29T09:37:00Z</dcterms:modified>
</cp:coreProperties>
</file>